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A" w:rsidRPr="00F6381A" w:rsidRDefault="00F6381A">
      <w:pPr>
        <w:rPr>
          <w:b/>
        </w:rPr>
      </w:pPr>
      <w:r w:rsidRPr="00F6381A">
        <w:rPr>
          <w:b/>
        </w:rPr>
        <w:t>GUS Porta</w:t>
      </w:r>
      <w:bookmarkStart w:id="0" w:name="_GoBack"/>
      <w:bookmarkEnd w:id="0"/>
      <w:r w:rsidRPr="00F6381A">
        <w:rPr>
          <w:b/>
        </w:rPr>
        <w:t>l</w:t>
      </w:r>
      <w:r w:rsidR="00501787">
        <w:rPr>
          <w:b/>
        </w:rPr>
        <w:t xml:space="preserve"> </w:t>
      </w:r>
      <w:r w:rsidR="00783050">
        <w:rPr>
          <w:b/>
        </w:rPr>
        <w:t xml:space="preserve">Instructions </w:t>
      </w:r>
      <w:r w:rsidR="00501787">
        <w:rPr>
          <w:b/>
        </w:rPr>
        <w:t xml:space="preserve">– Financial Aid </w:t>
      </w:r>
    </w:p>
    <w:p w:rsidR="00277AD5" w:rsidRDefault="00F6381A" w:rsidP="000A2107">
      <w:pPr>
        <w:pStyle w:val="ListParagraph"/>
        <w:numPr>
          <w:ilvl w:val="0"/>
          <w:numId w:val="1"/>
        </w:numPr>
      </w:pPr>
      <w:r>
        <w:t xml:space="preserve">Login to </w:t>
      </w:r>
      <w:r w:rsidR="00501787">
        <w:t xml:space="preserve">the </w:t>
      </w:r>
      <w:r>
        <w:t xml:space="preserve">GUS Portal, </w:t>
      </w:r>
      <w:hyperlink r:id="rId6" w:history="1">
        <w:r w:rsidRPr="004A450C">
          <w:rPr>
            <w:rStyle w:val="Hyperlink"/>
          </w:rPr>
          <w:t>https://gus.uams.edu</w:t>
        </w:r>
      </w:hyperlink>
      <w:r>
        <w:t>, using your UAMS username and password</w:t>
      </w:r>
      <w:r w:rsidR="003A3FCA">
        <w:t>.</w:t>
      </w:r>
    </w:p>
    <w:p w:rsidR="00783050" w:rsidRDefault="00783050" w:rsidP="000A2107">
      <w:pPr>
        <w:pStyle w:val="ListParagraph"/>
        <w:numPr>
          <w:ilvl w:val="0"/>
          <w:numId w:val="1"/>
        </w:numPr>
      </w:pPr>
      <w:r>
        <w:t>Do not use the back button in your browser! Only use GUS navigation buttons and links.</w:t>
      </w:r>
    </w:p>
    <w:p w:rsidR="00F6381A" w:rsidRDefault="00F6381A">
      <w:r>
        <w:rPr>
          <w:noProof/>
        </w:rPr>
        <w:drawing>
          <wp:inline distT="0" distB="0" distL="0" distR="0" wp14:anchorId="1B80AAF0" wp14:editId="2366271A">
            <wp:extent cx="59436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787" w:rsidRDefault="00501787" w:rsidP="000A2107">
      <w:pPr>
        <w:pStyle w:val="ListParagraph"/>
        <w:numPr>
          <w:ilvl w:val="0"/>
          <w:numId w:val="1"/>
        </w:numPr>
      </w:pPr>
      <w:r>
        <w:t>Once logged in, the portal page will appear.  Here you can view various topics regarding your UAMS account including your ‘To Do List’ items.</w:t>
      </w:r>
      <w:r w:rsidR="000A2107">
        <w:t xml:space="preserve">  This section i</w:t>
      </w:r>
      <w:r>
        <w:t>nclude</w:t>
      </w:r>
      <w:r w:rsidR="000A2107">
        <w:t>s items from</w:t>
      </w:r>
      <w:r w:rsidR="00DF5E8F">
        <w:t xml:space="preserve"> the</w:t>
      </w:r>
      <w:r>
        <w:t xml:space="preserve"> Financial Aid</w:t>
      </w:r>
      <w:r w:rsidR="00DF5E8F">
        <w:t xml:space="preserve"> Office as well as </w:t>
      </w:r>
      <w:r>
        <w:t xml:space="preserve">other departments on campus.  </w:t>
      </w:r>
      <w:r w:rsidRPr="000A2107">
        <w:rPr>
          <w:b/>
        </w:rPr>
        <w:t xml:space="preserve">Note: be sure to click on each </w:t>
      </w:r>
      <w:r w:rsidR="000A2107" w:rsidRPr="000A2107">
        <w:rPr>
          <w:b/>
        </w:rPr>
        <w:t>‘</w:t>
      </w:r>
      <w:r w:rsidR="00EA2944">
        <w:rPr>
          <w:b/>
        </w:rPr>
        <w:t>To-D</w:t>
      </w:r>
      <w:r w:rsidRPr="000A2107">
        <w:rPr>
          <w:b/>
        </w:rPr>
        <w:t>o</w:t>
      </w:r>
      <w:r w:rsidR="000A2107" w:rsidRPr="000A2107">
        <w:rPr>
          <w:b/>
        </w:rPr>
        <w:t>’</w:t>
      </w:r>
      <w:r w:rsidRPr="000A2107">
        <w:rPr>
          <w:b/>
        </w:rPr>
        <w:t xml:space="preserve"> item as this will allow you to view more detailed information</w:t>
      </w:r>
      <w:r w:rsidR="000A2107" w:rsidRPr="000A2107">
        <w:rPr>
          <w:b/>
        </w:rPr>
        <w:t>, forms, etc</w:t>
      </w:r>
      <w:r w:rsidRPr="000A2107">
        <w:rPr>
          <w:b/>
        </w:rPr>
        <w:t>.</w:t>
      </w:r>
      <w:r>
        <w:t xml:space="preserve"> </w:t>
      </w:r>
    </w:p>
    <w:p w:rsidR="00F6381A" w:rsidRDefault="005017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1792800</wp:posOffset>
                </wp:positionH>
                <wp:positionV relativeFrom="paragraph">
                  <wp:posOffset>626195</wp:posOffset>
                </wp:positionV>
                <wp:extent cx="2222100" cy="1267900"/>
                <wp:effectExtent l="19050" t="19050" r="2603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100" cy="12679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1.15pt;margin-top:49.3pt;width:174.9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" filled="f" strokecolor="#c00000" strokeweight="2.5pt"/>
            </w:pict>
          </mc:Fallback>
        </mc:AlternateContent>
      </w:r>
      <w:r w:rsidR="00F6381A">
        <w:rPr>
          <w:noProof/>
        </w:rPr>
        <w:drawing>
          <wp:inline distT="0" distB="0" distL="0" distR="0" wp14:anchorId="0847060C" wp14:editId="01290926">
            <wp:extent cx="5943600" cy="405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07" w:rsidRDefault="003A3FCA" w:rsidP="000A2107">
      <w:pPr>
        <w:pStyle w:val="ListParagraph"/>
        <w:numPr>
          <w:ilvl w:val="0"/>
          <w:numId w:val="1"/>
        </w:numPr>
      </w:pPr>
      <w:r>
        <w:t>O</w:t>
      </w:r>
      <w:r w:rsidR="000A2107">
        <w:t xml:space="preserve">nce the Financial Aid Office has notified you of your </w:t>
      </w:r>
      <w:r>
        <w:t xml:space="preserve">financial </w:t>
      </w:r>
      <w:r w:rsidR="000A2107">
        <w:t>aid</w:t>
      </w:r>
      <w:r>
        <w:t xml:space="preserve"> award</w:t>
      </w:r>
      <w:r w:rsidR="000A2107">
        <w:t xml:space="preserve"> package, you can accept/decline </w:t>
      </w:r>
      <w:r>
        <w:t xml:space="preserve">the </w:t>
      </w:r>
      <w:r w:rsidR="000A2107">
        <w:t>awa</w:t>
      </w:r>
      <w:r w:rsidR="00D14013">
        <w:t xml:space="preserve">rds, view your account summary </w:t>
      </w:r>
      <w:r w:rsidR="000A2107">
        <w:t>and</w:t>
      </w:r>
      <w:r w:rsidR="00EA2944">
        <w:t xml:space="preserve"> </w:t>
      </w:r>
      <w:r w:rsidR="00D14013">
        <w:t xml:space="preserve">view </w:t>
      </w:r>
      <w:r w:rsidR="00EA2944">
        <w:t>the</w:t>
      </w:r>
      <w:r w:rsidR="000A2107">
        <w:t xml:space="preserve"> Shopping Sheet</w:t>
      </w:r>
      <w:r>
        <w:t>.</w:t>
      </w:r>
    </w:p>
    <w:p w:rsidR="00EA2944" w:rsidRDefault="000A2107" w:rsidP="000A21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2477210</wp:posOffset>
                </wp:positionV>
                <wp:extent cx="2433600" cy="460800"/>
                <wp:effectExtent l="19050" t="19050" r="2413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0" cy="4608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290.8pt;margin-top:195.05pt;width:191.6pt;height:3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" filled="f" strokecolor="#c00000" strokeweight="2.5pt"/>
            </w:pict>
          </mc:Fallback>
        </mc:AlternateContent>
      </w:r>
      <w:r>
        <w:rPr>
          <w:noProof/>
        </w:rPr>
        <w:drawing>
          <wp:inline distT="0" distB="0" distL="0" distR="0" wp14:anchorId="6C02E3D6" wp14:editId="45EB776A">
            <wp:extent cx="6282466" cy="4819426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1445" cy="48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44" w:rsidRDefault="00EA2944" w:rsidP="00EA2944"/>
    <w:p w:rsidR="000A2107" w:rsidRPr="00EA2944" w:rsidRDefault="00EA2944" w:rsidP="00EA2944">
      <w:r>
        <w:t xml:space="preserve">If you have any questions regarding financial aid, please contact the Financial Aid Office at (501) 686-5451 or email us at </w:t>
      </w:r>
      <w:hyperlink r:id="rId9" w:history="1">
        <w:r w:rsidRPr="000A444B">
          <w:rPr>
            <w:rStyle w:val="Hyperlink"/>
          </w:rPr>
          <w:t>financialaid@uams.edu</w:t>
        </w:r>
      </w:hyperlink>
      <w:r>
        <w:t xml:space="preserve">. </w:t>
      </w:r>
    </w:p>
    <w:sectPr w:rsidR="000A2107" w:rsidRPr="00EA2944" w:rsidSect="005017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303E"/>
    <w:multiLevelType w:val="hybridMultilevel"/>
    <w:tmpl w:val="3508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A"/>
    <w:rsid w:val="000A2107"/>
    <w:rsid w:val="00277AD5"/>
    <w:rsid w:val="003A3FCA"/>
    <w:rsid w:val="003B3568"/>
    <w:rsid w:val="00501787"/>
    <w:rsid w:val="00783050"/>
    <w:rsid w:val="00B30C98"/>
    <w:rsid w:val="00D14013"/>
    <w:rsid w:val="00D56235"/>
    <w:rsid w:val="00DF5E8F"/>
    <w:rsid w:val="00EA2944"/>
    <w:rsid w:val="00F6381A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s.uams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alaid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Mcreynolds, Alisha M</dc:creator>
  <cp:lastModifiedBy>Bard, Elizabeth A</cp:lastModifiedBy>
  <cp:revision>7</cp:revision>
  <dcterms:created xsi:type="dcterms:W3CDTF">2016-02-23T16:22:00Z</dcterms:created>
  <dcterms:modified xsi:type="dcterms:W3CDTF">2016-03-06T20:07:00Z</dcterms:modified>
</cp:coreProperties>
</file>